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000000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0.0" w:type="pc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tblW w:w="9360.0" w:type="dxa"/>
              <w:jc w:val="left"/>
              <w:tblLayout w:type="fixed"/>
              <w:tblLook w:val="0600"/>
            </w:tblPr>
            <w:tblGrid>
              <w:gridCol w:w="7714.285714285715"/>
              <w:gridCol w:w="1645.7142857142858"/>
              <w:tblGridChange w:id="0">
                <w:tblGrid>
                  <w:gridCol w:w="7714.285714285715"/>
                  <w:gridCol w:w="1645.7142857142858"/>
                </w:tblGrid>
              </w:tblGridChange>
            </w:tblGrid>
            <w:t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contextualSpacing w:val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19050" distT="19050" distL="19050" distR="19050">
                        <wp:extent cx="0" cy="0"/>
                        <wp:effectExtent b="0" l="0" r="0" t="0"/>
                        <wp:docPr id="4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80" w:hRule="atLeast"/>
        </w:trP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Layout w:type="fixed"/>
              <w:tblLook w:val="0600"/>
            </w:tblPr>
            <w:tblGrid>
              <w:gridCol w:w="2240.425531914894"/>
              <w:gridCol w:w="2240.425531914894"/>
              <w:gridCol w:w="2240.425531914894"/>
              <w:gridCol w:w="2240.425531914894"/>
              <w:gridCol w:w="398.29787234042556"/>
              <w:tblGridChange w:id="0">
                <w:tblGrid>
                  <w:gridCol w:w="2240.425531914894"/>
                  <w:gridCol w:w="2240.425531914894"/>
                  <w:gridCol w:w="2240.425531914894"/>
                  <w:gridCol w:w="2240.425531914894"/>
                  <w:gridCol w:w="398.29787234042556"/>
                </w:tblGrid>
              </w:tblGridChange>
            </w:tblGrid>
            <w:t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19050" distT="19050" distL="19050" distR="19050">
                        <wp:extent cx="0" cy="0"/>
                        <wp:effectExtent b="0" l="0" r="0" t="0"/>
                        <wp:docPr id="6" name="image1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19050" distT="19050" distL="19050" distR="19050">
                        <wp:extent cx="0" cy="0"/>
                        <wp:effectExtent b="0" l="0" r="0" t="0"/>
                        <wp:docPr id="5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19050" distT="19050" distL="19050" distR="19050">
                        <wp:extent cx="0" cy="0"/>
                        <wp:effectExtent b="0" l="0" r="0" t="0"/>
                        <wp:docPr id="8" name="image1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19050" distT="19050" distL="19050" distR="19050">
                        <wp:extent cx="0" cy="0"/>
                        <wp:effectExtent b="0" l="0" r="0" t="0"/>
                        <wp:docPr id="7" name="image1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19050" distT="19050" distL="19050" distR="19050">
                        <wp:extent cx="0" cy="0"/>
                        <wp:effectExtent b="0" l="0" r="0" t="0"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000.0" w:type="dxa"/>
              <w:jc w:val="left"/>
              <w:tblLayout w:type="fixed"/>
              <w:tblLook w:val="0600"/>
            </w:tblPr>
            <w:tblGrid>
              <w:gridCol w:w="9000"/>
              <w:tblGridChange w:id="0">
                <w:tblGrid>
                  <w:gridCol w:w="9000"/>
                </w:tblGrid>
              </w:tblGridChange>
            </w:tblGrid>
            <w:tr>
              <w:trPr>
                <w:trHeight w:val="2700" w:hRule="atLeast"/>
              </w:trPr>
              <w:tc>
                <w:tcPr>
                  <w:shd w:fill="000000" w:val="clear"/>
                  <w:tcMar>
                    <w:top w:w="150.0" w:type="dxa"/>
                    <w:left w:w="150.0" w:type="dxa"/>
                    <w:bottom w:w="150.0" w:type="dxa"/>
                    <w:right w:w="15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8700.0" w:type="dxa"/>
                    <w:jc w:val="left"/>
                    <w:tblLayout w:type="fixed"/>
                    <w:tblLook w:val="0600"/>
                  </w:tblPr>
                  <w:tblGrid>
                    <w:gridCol w:w="8700"/>
                    <w:tblGridChange w:id="0">
                      <w:tblGrid>
                        <w:gridCol w:w="8700"/>
                      </w:tblGrid>
                    </w:tblGridChange>
                  </w:tblGrid>
                  <w:tr>
                    <w:trPr>
                      <w:trHeight w:val="260" w:hRule="atLeast"/>
                    </w:trPr>
                    <w:tc>
                      <w:tcPr>
                        <w:shd w:fill="000000" w:val="clear"/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contextualSpacing w:val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contextualSpacing w:val="0"/>
                          <w:jc w:val="center"/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  <w:rtl w:val="0"/>
                          </w:rPr>
                          <w:t xml:space="preserve">"The only difference between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1"/>
                            <w:color w:val="ffffff"/>
                            <w:sz w:val="20"/>
                            <w:szCs w:val="20"/>
                            <w:shd w:fill="auto" w:val="clear"/>
                            <w:rtl w:val="0"/>
                          </w:rPr>
                          <w:t xml:space="preserve">dreamers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  <w:rtl w:val="0"/>
                          </w:rPr>
                          <w:t xml:space="preserve"> and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1"/>
                            <w:color w:val="ffffff"/>
                            <w:sz w:val="20"/>
                            <w:szCs w:val="20"/>
                            <w:shd w:fill="auto" w:val="clear"/>
                            <w:rtl w:val="0"/>
                          </w:rPr>
                          <w:t xml:space="preserve">doers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  <w:rtl w:val="0"/>
                          </w:rPr>
                          <w:t xml:space="preserve"> is that doers are living the dream."</w:t>
                        </w:r>
                      </w:p>
                      <w:p w:rsidR="00000000" w:rsidDel="00000000" w:rsidP="00000000" w:rsidRDefault="00000000" w:rsidRPr="0000000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contextualSpacing w:val="0"/>
                          <w:jc w:val="center"/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contextualSpacing w:val="0"/>
                    <w:jc w:val="center"/>
                    <w:rPr>
                      <w:rFonts w:ascii="Arial" w:cs="Arial" w:eastAsia="Arial" w:hAnsi="Arial"/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8700.0" w:type="dxa"/>
                    <w:jc w:val="left"/>
                    <w:tblLayout w:type="fixed"/>
                    <w:tblLook w:val="0600"/>
                  </w:tblPr>
                  <w:tblGrid>
                    <w:gridCol w:w="4437"/>
                    <w:gridCol w:w="4263"/>
                    <w:tblGridChange w:id="0">
                      <w:tblGrid>
                        <w:gridCol w:w="4437"/>
                        <w:gridCol w:w="4263"/>
                      </w:tblGrid>
                    </w:tblGridChange>
                  </w:tblGrid>
                  <w:tr>
                    <w:trPr>
                      <w:trHeight w:val="920" w:hRule="atLeast"/>
                    </w:trPr>
                    <w:tc>
                      <w:tcPr>
                        <w:shd w:fill="ffff33" w:val="clear"/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contextualSpacing w:val="0"/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</w:rPr>
                          <w:drawing>
                            <wp:inline distB="19050" distT="19050" distL="19050" distR="19050">
                              <wp:extent cx="0" cy="0"/>
                              <wp:effectExtent b="0" l="0" r="0" t="0"/>
                              <wp:docPr id="1" name="image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f33" w:val="clear"/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contextualSpacing w:val="0"/>
                          <w:jc w:val="right"/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color w:val="ffffff"/>
                            <w:sz w:val="20"/>
                            <w:szCs w:val="20"/>
                            <w:shd w:fill="auto" w:val="clear"/>
                          </w:rPr>
                          <w:drawing>
                            <wp:inline distB="19050" distT="19050" distL="19050" distR="19050">
                              <wp:extent cx="0" cy="0"/>
                              <wp:effectExtent b="0" l="0" r="0" t="0"/>
                              <wp:docPr id="3" name="image6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6.png"/>
                                      <pic:cNvPicPr preferRelativeResize="0"/>
                                    </pic:nvPicPr>
                                    <pic:blipFill>
                                      <a:blip r:embed="rId12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000.0" w:type="dxa"/>
              <w:jc w:val="left"/>
              <w:tblLayout w:type="fixed"/>
              <w:tblLook w:val="0600"/>
            </w:tblPr>
            <w:tblGrid>
              <w:gridCol w:w="9000"/>
              <w:tblGridChange w:id="0">
                <w:tblGrid>
                  <w:gridCol w:w="9000"/>
                </w:tblGrid>
              </w:tblGridChange>
            </w:tblGrid>
            <w:t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contextualSpacing w:val="0"/>
                    <w:jc w:val="center"/>
                    <w:rPr>
                      <w:rFonts w:ascii="Arial" w:cs="Arial" w:eastAsia="Arial" w:hAnsi="Arial"/>
                      <w:color w:val="999999"/>
                      <w:sz w:val="16"/>
                      <w:szCs w:val="16"/>
                      <w:shd w:fill="auto" w:val="clear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999999"/>
                      <w:sz w:val="16"/>
                      <w:szCs w:val="16"/>
                      <w:shd w:fill="auto" w:val="clear"/>
                      <w:rtl w:val="0"/>
                    </w:rPr>
                    <w:t xml:space="preserve">© Copyright 2004 Alfred Solis. All Rights Reserved.</w:t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color w:val="999999"/>
                <w:sz w:val="16"/>
                <w:szCs w:val="1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0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000"/>
              <w:tblGridChange w:id="0">
                <w:tblGrid>
                  <w:gridCol w:w="9000"/>
                </w:tblGrid>
              </w:tblGridChange>
            </w:tblGrid>
            <w:t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contextualSpacing w:val="0"/>
                    <w:jc w:val="right"/>
                    <w:rPr>
                      <w:rFonts w:ascii="Arial" w:cs="Arial" w:eastAsia="Arial" w:hAnsi="Arial"/>
                      <w:color w:val="999999"/>
                      <w:sz w:val="16"/>
                      <w:szCs w:val="16"/>
                      <w:shd w:fill="auto" w:val="clear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999999"/>
                      <w:sz w:val="16"/>
                      <w:szCs w:val="16"/>
                      <w:shd w:fill="auto" w:val="clear"/>
                    </w:rPr>
                    <w:drawing>
                      <wp:inline distB="19050" distT="19050" distL="19050" distR="19050">
                        <wp:extent cx="838200" cy="295275"/>
                        <wp:effectExtent b="0" l="0" r="0" t="0"/>
                        <wp:docPr descr="web stats tracker" id="9" name="image18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web stats tracker" id="0" name="image18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0" cy="2952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hd w:fill="auto" w:val="clear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18.png"/><Relationship Id="rId12" Type="http://schemas.openxmlformats.org/officeDocument/2006/relationships/image" Target="media/image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4.png"/><Relationship Id="rId5" Type="http://schemas.openxmlformats.org/officeDocument/2006/relationships/image" Target="media/image8.png"/><Relationship Id="rId6" Type="http://schemas.openxmlformats.org/officeDocument/2006/relationships/image" Target="media/image12.png"/><Relationship Id="rId7" Type="http://schemas.openxmlformats.org/officeDocument/2006/relationships/image" Target="media/image10.png"/><Relationship Id="rId8" Type="http://schemas.openxmlformats.org/officeDocument/2006/relationships/image" Target="media/image16.png"/></Relationships>
</file>